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93" w:rsidRPr="00503599" w:rsidRDefault="00DE3393" w:rsidP="00DE3393">
      <w:pPr>
        <w:jc w:val="right"/>
        <w:rPr>
          <w:rFonts w:ascii="Tahoma" w:hAnsi="Tahoma" w:cs="Tahoma"/>
          <w:sz w:val="20"/>
          <w:szCs w:val="20"/>
        </w:rPr>
      </w:pPr>
      <w:r w:rsidRPr="00503599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DE3393" w:rsidRPr="00503599" w:rsidRDefault="00DE3393" w:rsidP="00DE3393">
      <w:pPr>
        <w:jc w:val="right"/>
        <w:rPr>
          <w:rFonts w:ascii="Tahoma" w:hAnsi="Tahoma" w:cs="Tahoma"/>
          <w:sz w:val="20"/>
          <w:szCs w:val="20"/>
        </w:rPr>
      </w:pPr>
    </w:p>
    <w:p w:rsidR="00DE3393" w:rsidRPr="00503599" w:rsidRDefault="00DE3393" w:rsidP="00DE3393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50359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DE3393" w:rsidRPr="00503599" w:rsidRDefault="00DE3393" w:rsidP="00DE3393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03599">
        <w:rPr>
          <w:rFonts w:ascii="Tahoma" w:hAnsi="Tahoma" w:cs="Tahoma"/>
          <w:sz w:val="20"/>
          <w:szCs w:val="20"/>
        </w:rPr>
        <w:t xml:space="preserve">Оказание услуг охраны объектов Аппарата управления и Центрального филиала АО «Коми энергосбытовая компания» </w:t>
      </w:r>
      <w:r w:rsidRPr="00503599">
        <w:rPr>
          <w:rFonts w:ascii="Tahoma" w:hAnsi="Tahoma" w:cs="Tahoma"/>
          <w:i/>
          <w:sz w:val="20"/>
          <w:szCs w:val="20"/>
        </w:rPr>
        <w:t xml:space="preserve"> </w:t>
      </w:r>
      <w:r w:rsidRPr="00503599">
        <w:rPr>
          <w:rFonts w:ascii="Tahoma" w:hAnsi="Tahoma" w:cs="Tahoma"/>
          <w:sz w:val="20"/>
          <w:szCs w:val="20"/>
        </w:rPr>
        <w:t>для</w:t>
      </w:r>
      <w:r w:rsidRPr="00503599">
        <w:rPr>
          <w:rFonts w:ascii="Tahoma" w:hAnsi="Tahoma" w:cs="Tahoma"/>
          <w:i/>
          <w:sz w:val="20"/>
          <w:szCs w:val="20"/>
        </w:rPr>
        <w:t xml:space="preserve"> </w:t>
      </w:r>
      <w:r w:rsidRPr="00503599">
        <w:rPr>
          <w:rFonts w:ascii="Tahoma" w:hAnsi="Tahoma" w:cs="Tahoma"/>
          <w:sz w:val="20"/>
          <w:szCs w:val="20"/>
        </w:rPr>
        <w:t>нужд</w:t>
      </w:r>
      <w:r w:rsidRPr="00503599">
        <w:rPr>
          <w:rFonts w:ascii="Tahoma" w:hAnsi="Tahoma" w:cs="Tahoma"/>
          <w:i/>
          <w:sz w:val="20"/>
          <w:szCs w:val="20"/>
        </w:rPr>
        <w:t xml:space="preserve"> </w:t>
      </w:r>
      <w:r w:rsidRPr="00503599">
        <w:rPr>
          <w:rFonts w:ascii="Tahoma" w:hAnsi="Tahoma" w:cs="Tahoma"/>
          <w:sz w:val="20"/>
          <w:szCs w:val="20"/>
        </w:rPr>
        <w:t>АО "Коми энергосбытовая компания"</w:t>
      </w:r>
      <w:r w:rsidRPr="0050359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DE3393" w:rsidRDefault="00DE3393" w:rsidP="0047468F">
      <w:pPr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Pr="00417940" w:rsidRDefault="00DE3393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35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417940">
              <w:rPr>
                <w:rFonts w:ascii="Tahoma" w:hAnsi="Tahoma" w:cs="Tahoma"/>
                <w:sz w:val="20"/>
                <w:szCs w:val="20"/>
              </w:rPr>
              <w:t xml:space="preserve"> по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</w:t>
            </w:r>
            <w:r w:rsid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охране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объектов Аппарата управления и Центрального филиала АО</w:t>
            </w:r>
            <w:r w:rsid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«Коми энергосбытовая компания»</w:t>
            </w: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40" w:rsidRDefault="00DE3393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184" w:hanging="10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Адрес: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</w:t>
            </w:r>
          </w:p>
          <w:p w:rsidR="00417940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184" w:hanging="10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Республика Коми, г. Сыктывкар, ул. Первомайская, д. 70</w:t>
            </w:r>
            <w:r w:rsidR="00D501B8">
              <w:rPr>
                <w:rFonts w:ascii="Tahoma" w:eastAsia="Times New Roman" w:hAnsi="Tahoma" w:cs="Tahoma"/>
                <w:bCs/>
                <w:sz w:val="20"/>
                <w:lang w:eastAsia="ru-RU"/>
              </w:rPr>
              <w:t>б</w:t>
            </w: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;</w:t>
            </w:r>
          </w:p>
          <w:p w:rsidR="00417940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184" w:hanging="10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Республика Коми, г. Сыктывкар, ул. Куратова, д.85а;</w:t>
            </w:r>
          </w:p>
          <w:p w:rsidR="00DE3393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184" w:hanging="10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Республика Коми, г. Сыктыв</w:t>
            </w:r>
            <w:r w:rsidR="001302B5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кар, ул. 28 Невельской дивизии, </w:t>
            </w: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д.27а;</w:t>
            </w:r>
          </w:p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40" w:rsidRPr="00417940" w:rsidRDefault="00DE3393" w:rsidP="004179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01.10.202</w:t>
            </w:r>
            <w:r w:rsid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3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г.</w:t>
            </w:r>
          </w:p>
          <w:p w:rsidR="00DE3393" w:rsidRDefault="00DE3393" w:rsidP="004179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30.09.202</w:t>
            </w:r>
            <w:r w:rsid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5</w:t>
            </w:r>
            <w:r w:rsidR="00417940"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г.</w:t>
            </w:r>
          </w:p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40" w:rsidRPr="00417940" w:rsidRDefault="00417940" w:rsidP="00417940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417940" w:rsidRPr="00417940" w:rsidRDefault="00417940" w:rsidP="00417940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417940" w:rsidRPr="00417940" w:rsidRDefault="00417940" w:rsidP="00417940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417940" w:rsidRPr="00417940" w:rsidRDefault="00417940" w:rsidP="00417940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417940" w:rsidRPr="00417940" w:rsidRDefault="00417940" w:rsidP="00417940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417940" w:rsidRPr="00417940" w:rsidRDefault="00417940" w:rsidP="00417940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417940" w:rsidRPr="00417940" w:rsidRDefault="00417940" w:rsidP="00417940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417940" w:rsidRPr="00417940" w:rsidRDefault="00417940" w:rsidP="00417940">
            <w:pPr>
              <w:snapToGrid w:val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DE3393" w:rsidRDefault="00DE3393" w:rsidP="004179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40" w:rsidRPr="00417940" w:rsidRDefault="00417940" w:rsidP="00417940">
            <w:pPr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417940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417940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417940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lastRenderedPageBreak/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417940" w:rsidRPr="00417940" w:rsidRDefault="00417940" w:rsidP="00417940">
            <w:pPr>
              <w:ind w:right="3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417940" w:rsidRPr="00417940" w:rsidRDefault="00417940" w:rsidP="0041794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417940" w:rsidRPr="00417940" w:rsidRDefault="00417940" w:rsidP="0041794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417940" w:rsidRPr="00417940" w:rsidRDefault="00417940" w:rsidP="0041794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417940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DE3393" w:rsidRDefault="00DE3393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DE3393" w:rsidRDefault="00DE339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40" w:rsidRPr="00417940" w:rsidRDefault="00417940" w:rsidP="00417940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Законом РФ от 11.03.1992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(ред. от 28.12.2022) 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№2487-1 «О частной детективной и охранной деятельности в Российской Федерации», Федеральным законом от 21.07.2011 (ред. от 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28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06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.20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22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 №256-ФЗ «О безопасности объектов топливно-энергетического комплекса», Федерального закона от 13.12.1996 (ред. 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 </w:t>
            </w:r>
            <w:r w:rsidR="001302B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06</w:t>
            </w:r>
            <w:r w:rsidR="00D501B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  <w:r w:rsidR="001302B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02.2023</w:t>
            </w:r>
            <w:r w:rsidRPr="0041794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 №150-ФЗ «Об оружии», иными </w:t>
            </w: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DE3393" w:rsidRDefault="00417940" w:rsidP="0041794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DE339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DE3393" w:rsidRDefault="00DE3393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40" w:rsidRPr="00417940" w:rsidRDefault="00DE3393" w:rsidP="00417940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17940"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DE3393" w:rsidRPr="00417940" w:rsidRDefault="00417940" w:rsidP="00417940">
            <w:pPr>
              <w:tabs>
                <w:tab w:val="left" w:pos="1550"/>
              </w:tabs>
              <w:autoSpaceDE w:val="0"/>
              <w:autoSpaceDN w:val="0"/>
              <w:adjustRightInd w:val="0"/>
              <w:ind w:left="35" w:right="178"/>
              <w:jc w:val="both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4179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417940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DE3393" w:rsidTr="00DE33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93" w:rsidRDefault="00DE339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3" w:rsidRDefault="0041794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   </w:t>
            </w:r>
            <w:r w:rsidRPr="00415736">
              <w:rPr>
                <w:rFonts w:ascii="Tahoma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DE3393" w:rsidRDefault="00DE3393" w:rsidP="00DE3393">
      <w:pPr>
        <w:jc w:val="center"/>
        <w:rPr>
          <w:rFonts w:ascii="Tahoma" w:hAnsi="Tahoma" w:cs="Tahoma"/>
        </w:rPr>
      </w:pPr>
    </w:p>
    <w:p w:rsidR="00DE3393" w:rsidRDefault="00DE3393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3599" w:rsidRDefault="00503599" w:rsidP="0050359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416DA8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Приложение 1 к техническому заданию</w:t>
      </w:r>
    </w:p>
    <w:p w:rsidR="00503599" w:rsidRDefault="00503599" w:rsidP="0050359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03599" w:rsidRPr="00416DA8" w:rsidRDefault="00503599" w:rsidP="0050359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03599" w:rsidRDefault="00503599" w:rsidP="00503599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</w:t>
      </w:r>
    </w:p>
    <w:p w:rsidR="00503599" w:rsidRPr="004E52E7" w:rsidRDefault="00503599" w:rsidP="00503599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11056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567"/>
        <w:gridCol w:w="1276"/>
        <w:gridCol w:w="719"/>
        <w:gridCol w:w="1549"/>
        <w:gridCol w:w="1134"/>
        <w:gridCol w:w="1133"/>
        <w:gridCol w:w="992"/>
      </w:tblGrid>
      <w:tr w:rsidR="00503599" w:rsidRPr="00756AA0" w:rsidTr="002D03AD">
        <w:trPr>
          <w:trHeight w:val="816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3599" w:rsidRPr="004E52E7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503599" w:rsidRPr="006D3C1B" w:rsidTr="002D03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985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г. Сыктывкар, ул. Первомайская, д. 70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</w:t>
            </w:r>
          </w:p>
        </w:tc>
        <w:tc>
          <w:tcPr>
            <w:tcW w:w="567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2268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931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Круглосуточно </w:t>
            </w:r>
          </w:p>
        </w:tc>
        <w:tc>
          <w:tcPr>
            <w:tcW w:w="1134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01.10.202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30.09.202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</w:tcPr>
          <w:p w:rsidR="00503599" w:rsidRPr="0079317B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Pr="007931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Круглосуточно</w:t>
            </w:r>
          </w:p>
        </w:tc>
        <w:tc>
          <w:tcPr>
            <w:tcW w:w="992" w:type="dxa"/>
            <w:vAlign w:val="center"/>
          </w:tcPr>
          <w:p w:rsidR="00503599" w:rsidRPr="0082298A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2298A">
              <w:rPr>
                <w:rFonts w:ascii="Tahoma" w:hAnsi="Tahoma" w:cs="Tahoma"/>
                <w:color w:val="000000"/>
                <w:sz w:val="18"/>
                <w:szCs w:val="18"/>
              </w:rPr>
              <w:t>17544</w:t>
            </w:r>
          </w:p>
        </w:tc>
      </w:tr>
      <w:tr w:rsidR="00503599" w:rsidRPr="006D3C1B" w:rsidTr="002D03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985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г. Сыктывкар, ул. Куратова, д.85а</w:t>
            </w:r>
          </w:p>
        </w:tc>
        <w:tc>
          <w:tcPr>
            <w:tcW w:w="567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2268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Круглосуточно</w:t>
            </w:r>
          </w:p>
        </w:tc>
        <w:tc>
          <w:tcPr>
            <w:tcW w:w="1134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01.10.2023– 30.09.2025</w:t>
            </w:r>
          </w:p>
        </w:tc>
        <w:tc>
          <w:tcPr>
            <w:tcW w:w="1133" w:type="dxa"/>
          </w:tcPr>
          <w:p w:rsidR="00503599" w:rsidRPr="0079317B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31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Круглосуточно</w:t>
            </w:r>
          </w:p>
        </w:tc>
        <w:tc>
          <w:tcPr>
            <w:tcW w:w="992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2298A">
              <w:rPr>
                <w:rFonts w:ascii="Tahoma" w:hAnsi="Tahoma" w:cs="Tahoma"/>
                <w:color w:val="000000"/>
                <w:sz w:val="18"/>
                <w:szCs w:val="18"/>
              </w:rPr>
              <w:t>17544</w:t>
            </w:r>
          </w:p>
        </w:tc>
      </w:tr>
      <w:tr w:rsidR="00503599" w:rsidRPr="006D3C1B" w:rsidTr="002D03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985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г. Сыктывкар, ул. 28 Невельской дивизии, д.27а</w:t>
            </w:r>
          </w:p>
        </w:tc>
        <w:tc>
          <w:tcPr>
            <w:tcW w:w="567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2268" w:type="dxa"/>
            <w:gridSpan w:val="2"/>
            <w:vAlign w:val="center"/>
          </w:tcPr>
          <w:p w:rsidR="00503599" w:rsidRPr="0082298A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2298A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понедельник-пятница с 08:30 до 18:30 (в предпраздничные укороченные дни с 08:30 до 17:30 (11)) </w:t>
            </w:r>
          </w:p>
        </w:tc>
        <w:tc>
          <w:tcPr>
            <w:tcW w:w="1134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926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01.10.202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F926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– 30.09.202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</w:tcPr>
          <w:p w:rsidR="00503599" w:rsidRPr="0079317B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9317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Понедельник-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992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4939</w:t>
            </w:r>
          </w:p>
        </w:tc>
      </w:tr>
      <w:tr w:rsidR="00503599" w:rsidRPr="006D3C1B" w:rsidTr="002D03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985" w:type="dxa"/>
            <w:gridSpan w:val="2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701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г. Сыктывкар, ул. 28 Невельской дивизии, д.27а</w:t>
            </w:r>
          </w:p>
        </w:tc>
        <w:tc>
          <w:tcPr>
            <w:tcW w:w="567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2268" w:type="dxa"/>
            <w:gridSpan w:val="2"/>
            <w:vAlign w:val="center"/>
          </w:tcPr>
          <w:p w:rsidR="00503599" w:rsidRPr="0082298A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2298A"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00:00 до 08:30 и с 18:30 до 24:00 (в предпраздничные укороченные дни с 00:00 до 08:30 и с 17:30 до 24:00 (11))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  <w:r>
              <w:rPr>
                <w:rFonts w:cs="Tahoma"/>
                <w:color w:val="000000"/>
                <w:szCs w:val="20"/>
              </w:rPr>
              <w:t xml:space="preserve"> </w:t>
            </w:r>
            <w:r w:rsidRPr="0082298A">
              <w:rPr>
                <w:rFonts w:ascii="Tahoma" w:hAnsi="Tahoma" w:cs="Tahoma"/>
                <w:color w:val="000000"/>
                <w:sz w:val="18"/>
                <w:szCs w:val="18"/>
              </w:rPr>
              <w:t>суббота-воскресенье с 00:00 до 24:00</w:t>
            </w:r>
          </w:p>
        </w:tc>
        <w:tc>
          <w:tcPr>
            <w:tcW w:w="1134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01.10.202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30.09.202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</w:tcPr>
          <w:p w:rsidR="00503599" w:rsidRPr="0079317B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931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Понедельник- Воскресение</w:t>
            </w:r>
          </w:p>
        </w:tc>
        <w:tc>
          <w:tcPr>
            <w:tcW w:w="992" w:type="dxa"/>
            <w:vAlign w:val="center"/>
          </w:tcPr>
          <w:p w:rsidR="00503599" w:rsidRPr="00756AA0" w:rsidRDefault="00503599" w:rsidP="002D0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377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605</w:t>
            </w:r>
          </w:p>
        </w:tc>
      </w:tr>
      <w:tr w:rsidR="00503599" w:rsidRPr="006D3C1B" w:rsidTr="002D03AD">
        <w:tblPrEx>
          <w:tblLook w:val="0000" w:firstRow="0" w:lastRow="0" w:firstColumn="0" w:lastColumn="0" w:noHBand="0" w:noVBand="0"/>
        </w:tblPrEx>
        <w:trPr>
          <w:gridAfter w:val="4"/>
          <w:wAfter w:w="4808" w:type="dxa"/>
          <w:trHeight w:val="190"/>
        </w:trPr>
        <w:tc>
          <w:tcPr>
            <w:tcW w:w="567" w:type="dxa"/>
          </w:tcPr>
          <w:p w:rsidR="00503599" w:rsidRPr="006D3C1B" w:rsidRDefault="00503599" w:rsidP="002D03AD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81" w:type="dxa"/>
            <w:gridSpan w:val="5"/>
          </w:tcPr>
          <w:p w:rsidR="00503599" w:rsidRPr="006D3C1B" w:rsidRDefault="00503599" w:rsidP="002D03AD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503599" w:rsidRPr="00324254" w:rsidRDefault="00503599" w:rsidP="00503599">
      <w:pPr>
        <w:jc w:val="center"/>
        <w:rPr>
          <w:rFonts w:ascii="Tahoma" w:hAnsi="Tahoma" w:cs="Tahoma"/>
        </w:rPr>
      </w:pPr>
    </w:p>
    <w:p w:rsidR="00503599" w:rsidRDefault="00503599" w:rsidP="00503599"/>
    <w:p w:rsidR="00503599" w:rsidRDefault="00503599" w:rsidP="00DE3393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p w:rsidR="00093719" w:rsidRDefault="007609F4"/>
    <w:p w:rsidR="00DE3393" w:rsidRDefault="00DE3393"/>
    <w:sectPr w:rsidR="00DE3393" w:rsidSect="00DE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F4" w:rsidRDefault="007609F4" w:rsidP="00DE3393">
      <w:pPr>
        <w:spacing w:after="0" w:line="240" w:lineRule="auto"/>
      </w:pPr>
      <w:r>
        <w:separator/>
      </w:r>
    </w:p>
  </w:endnote>
  <w:endnote w:type="continuationSeparator" w:id="0">
    <w:p w:rsidR="007609F4" w:rsidRDefault="007609F4" w:rsidP="00DE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F4" w:rsidRDefault="007609F4" w:rsidP="00DE3393">
      <w:pPr>
        <w:spacing w:after="0" w:line="240" w:lineRule="auto"/>
      </w:pPr>
      <w:r>
        <w:separator/>
      </w:r>
    </w:p>
  </w:footnote>
  <w:footnote w:type="continuationSeparator" w:id="0">
    <w:p w:rsidR="007609F4" w:rsidRDefault="007609F4" w:rsidP="00DE3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93"/>
    <w:rsid w:val="00064B66"/>
    <w:rsid w:val="001302B5"/>
    <w:rsid w:val="001E5ED9"/>
    <w:rsid w:val="00417940"/>
    <w:rsid w:val="004512A9"/>
    <w:rsid w:val="0047468F"/>
    <w:rsid w:val="00503599"/>
    <w:rsid w:val="005B7CB7"/>
    <w:rsid w:val="007609F4"/>
    <w:rsid w:val="00841362"/>
    <w:rsid w:val="00D501B8"/>
    <w:rsid w:val="00DE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B80A"/>
  <w15:chartTrackingRefBased/>
  <w15:docId w15:val="{63B5B61F-C0FB-4228-B715-20068987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339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E3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E33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DE339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Малькова Юлия Николаевна</cp:lastModifiedBy>
  <cp:revision>7</cp:revision>
  <dcterms:created xsi:type="dcterms:W3CDTF">2023-06-22T07:22:00Z</dcterms:created>
  <dcterms:modified xsi:type="dcterms:W3CDTF">2023-08-18T04:39:00Z</dcterms:modified>
</cp:coreProperties>
</file>